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2E8D" w:rsidRPr="00454163" w:rsidRDefault="00612E8D" w:rsidP="00612E8D">
      <w:pPr>
        <w:pStyle w:val="LGHeading1"/>
        <w:keepNext w:val="0"/>
        <w:spacing w:after="0"/>
        <w:outlineLvl w:val="9"/>
        <w:rPr>
          <w:rFonts w:ascii="Times New Roman" w:eastAsiaTheme="minorHAnsi" w:hAnsi="Times New Roman" w:cs="Times New Roman"/>
          <w:bCs w:val="0"/>
          <w:kern w:val="0"/>
        </w:rPr>
      </w:pPr>
      <w:bookmarkStart w:id="0" w:name="_GoBack"/>
      <w:bookmarkEnd w:id="0"/>
      <w:r w:rsidRPr="00454163">
        <w:rPr>
          <w:rFonts w:ascii="Times New Roman" w:eastAsiaTheme="minorHAnsi" w:hAnsi="Times New Roman" w:cs="Times New Roman"/>
          <w:bCs w:val="0"/>
          <w:kern w:val="0"/>
        </w:rPr>
        <w:t xml:space="preserve">NOTICE OF </w:t>
      </w:r>
      <w:r w:rsidR="00ED2596">
        <w:rPr>
          <w:rFonts w:ascii="Times New Roman" w:eastAsiaTheme="minorHAnsi" w:hAnsi="Times New Roman" w:cs="Times New Roman"/>
          <w:bCs w:val="0"/>
          <w:kern w:val="0"/>
        </w:rPr>
        <w:t>INTERVENTION DEADLINE</w:t>
      </w:r>
    </w:p>
    <w:p w:rsidR="00612E8D" w:rsidRDefault="004E4D32" w:rsidP="00612E8D">
      <w:pPr>
        <w:jc w:val="center"/>
        <w:rPr>
          <w:b/>
        </w:rPr>
      </w:pPr>
      <w:r>
        <w:rPr>
          <w:b/>
        </w:rPr>
        <w:t xml:space="preserve">Northtown Acres Water Supply </w:t>
      </w:r>
    </w:p>
    <w:p w:rsidR="00612E8D" w:rsidRPr="007E7614" w:rsidRDefault="00612E8D" w:rsidP="00612E8D">
      <w:pPr>
        <w:jc w:val="center"/>
        <w:rPr>
          <w:b/>
        </w:rPr>
      </w:pPr>
      <w:r>
        <w:rPr>
          <w:b/>
        </w:rPr>
        <w:t>Docket No. 4</w:t>
      </w:r>
      <w:r w:rsidR="00ED2596">
        <w:rPr>
          <w:b/>
        </w:rPr>
        <w:t>8819</w:t>
      </w:r>
    </w:p>
    <w:p w:rsidR="00612E8D" w:rsidRDefault="00612E8D" w:rsidP="00612E8D">
      <w:pPr>
        <w:rPr>
          <w:b/>
          <w:u w:val="single"/>
        </w:rPr>
      </w:pPr>
    </w:p>
    <w:p w:rsidR="004D3B0C" w:rsidRDefault="004D3B0C" w:rsidP="007A4095">
      <w:pPr>
        <w:jc w:val="both"/>
        <w:rPr>
          <w:b/>
          <w:u w:val="single"/>
        </w:rPr>
      </w:pPr>
    </w:p>
    <w:p w:rsidR="008B07DB" w:rsidRPr="008B07DB" w:rsidRDefault="008B07DB" w:rsidP="008B07DB">
      <w:pPr>
        <w:rPr>
          <w:b/>
        </w:rPr>
      </w:pPr>
      <w:r w:rsidRPr="008B07DB">
        <w:rPr>
          <w:b/>
        </w:rPr>
        <w:t>APPLICATION.</w:t>
      </w:r>
    </w:p>
    <w:p w:rsidR="008B07DB" w:rsidRPr="002B5BA8" w:rsidRDefault="00ED2596" w:rsidP="008B07DB">
      <w:pPr>
        <w:jc w:val="both"/>
        <w:rPr>
          <w:b/>
        </w:rPr>
      </w:pPr>
      <w:r>
        <w:t>Northtown Acres Water Supply</w:t>
      </w:r>
      <w:r w:rsidR="008B07DB">
        <w:t xml:space="preserve"> has filed an application with the Public Utility Commission </w:t>
      </w:r>
      <w:r>
        <w:t xml:space="preserve">of Texas </w:t>
      </w:r>
      <w:r w:rsidR="008B07DB" w:rsidRPr="00B852B0">
        <w:rPr>
          <w:color w:val="auto"/>
        </w:rPr>
        <w:t>(</w:t>
      </w:r>
      <w:r w:rsidR="008B07DB">
        <w:rPr>
          <w:color w:val="auto"/>
        </w:rPr>
        <w:t>Commission</w:t>
      </w:r>
      <w:r w:rsidR="008B07DB" w:rsidRPr="00B852B0">
        <w:rPr>
          <w:color w:val="auto"/>
        </w:rPr>
        <w:t>) to amend its tariff and change its rates for</w:t>
      </w:r>
      <w:r w:rsidR="008B07DB">
        <w:rPr>
          <w:color w:val="auto"/>
        </w:rPr>
        <w:t xml:space="preserve"> water</w:t>
      </w:r>
      <w:r w:rsidR="008B07DB" w:rsidRPr="00B852B0">
        <w:rPr>
          <w:color w:val="auto"/>
        </w:rPr>
        <w:t xml:space="preserve"> Certificate of Convenience and Necessity (CCN) No. </w:t>
      </w:r>
      <w:r w:rsidR="008B07DB">
        <w:rPr>
          <w:color w:val="auto"/>
        </w:rPr>
        <w:t>1</w:t>
      </w:r>
      <w:r w:rsidR="00736503">
        <w:rPr>
          <w:color w:val="auto"/>
        </w:rPr>
        <w:t>1</w:t>
      </w:r>
      <w:r>
        <w:rPr>
          <w:color w:val="auto"/>
        </w:rPr>
        <w:t>704</w:t>
      </w:r>
      <w:r w:rsidR="008B07DB" w:rsidRPr="00B852B0">
        <w:rPr>
          <w:color w:val="auto"/>
        </w:rPr>
        <w:t>.</w:t>
      </w:r>
      <w:r>
        <w:rPr>
          <w:color w:val="auto"/>
        </w:rPr>
        <w:t xml:space="preserve">  </w:t>
      </w:r>
      <w:r w:rsidR="008B07DB" w:rsidRPr="00B852B0">
        <w:rPr>
          <w:color w:val="auto"/>
        </w:rPr>
        <w:t xml:space="preserve">The proposed increase had an effective date of </w:t>
      </w:r>
      <w:r>
        <w:rPr>
          <w:color w:val="auto"/>
        </w:rPr>
        <w:t>August 15</w:t>
      </w:r>
      <w:r w:rsidR="008B07DB">
        <w:rPr>
          <w:color w:val="auto"/>
        </w:rPr>
        <w:t>, 201</w:t>
      </w:r>
      <w:r>
        <w:rPr>
          <w:color w:val="auto"/>
        </w:rPr>
        <w:t>9</w:t>
      </w:r>
      <w:r w:rsidR="008B07DB" w:rsidRPr="00B852B0">
        <w:rPr>
          <w:color w:val="auto"/>
        </w:rPr>
        <w:t xml:space="preserve">, which has been suspended by the </w:t>
      </w:r>
      <w:r w:rsidR="008B07DB">
        <w:rPr>
          <w:color w:val="auto"/>
        </w:rPr>
        <w:t xml:space="preserve">Commission until </w:t>
      </w:r>
      <w:r>
        <w:rPr>
          <w:color w:val="auto"/>
        </w:rPr>
        <w:t>May 6, 2020</w:t>
      </w:r>
      <w:r w:rsidR="008B07DB" w:rsidRPr="00B852B0">
        <w:rPr>
          <w:color w:val="auto"/>
        </w:rPr>
        <w:t>.</w:t>
      </w:r>
      <w:r>
        <w:rPr>
          <w:color w:val="auto"/>
        </w:rPr>
        <w:t xml:space="preserve">  The Commission approved Northtown Acres’ request for interim rates on November 6, 2019, and those rates are currently in effect.    </w:t>
      </w:r>
    </w:p>
    <w:p w:rsidR="008B07DB" w:rsidRDefault="0080154D" w:rsidP="008B07DB">
      <w:pPr>
        <w:jc w:val="both"/>
      </w:pPr>
      <w:r>
        <w:tab/>
      </w:r>
    </w:p>
    <w:p w:rsidR="008B07DB" w:rsidRPr="008B07DB" w:rsidRDefault="004E4D32" w:rsidP="007A4095">
      <w:pPr>
        <w:jc w:val="both"/>
        <w:rPr>
          <w:b/>
        </w:rPr>
      </w:pPr>
      <w:r>
        <w:rPr>
          <w:b/>
        </w:rPr>
        <w:t>INTERVENTION DEADLINE.</w:t>
      </w:r>
    </w:p>
    <w:p w:rsidR="0080154D" w:rsidRDefault="00D133DC" w:rsidP="007A4095">
      <w:pPr>
        <w:jc w:val="both"/>
      </w:pPr>
      <w:r>
        <w:t xml:space="preserve">This case has been referred to the State Office of Administrative Hearings for a hearing on the merits, which has not yet been scheduled.  </w:t>
      </w:r>
      <w:r w:rsidR="0080154D">
        <w:t xml:space="preserve">Any person who wants to </w:t>
      </w:r>
      <w:r w:rsidR="00D20C02">
        <w:t>intervene</w:t>
      </w:r>
      <w:r w:rsidR="0080154D">
        <w:t xml:space="preserve"> in this case (i.e., participate in this case as a party) </w:t>
      </w:r>
      <w:r w:rsidR="00C335B0">
        <w:t xml:space="preserve">must </w:t>
      </w:r>
      <w:r w:rsidRPr="00D133DC">
        <w:rPr>
          <w:b/>
        </w:rPr>
        <w:t>file</w:t>
      </w:r>
      <w:r w:rsidR="0080154D" w:rsidRPr="00D133DC">
        <w:rPr>
          <w:b/>
        </w:rPr>
        <w:t xml:space="preserve"> a written request to intervene</w:t>
      </w:r>
      <w:r w:rsidR="0080154D">
        <w:t xml:space="preserve"> </w:t>
      </w:r>
      <w:r>
        <w:rPr>
          <w:b/>
        </w:rPr>
        <w:t>with</w:t>
      </w:r>
      <w:r w:rsidR="0080154D" w:rsidRPr="0080154D">
        <w:rPr>
          <w:b/>
        </w:rPr>
        <w:t xml:space="preserve"> the Commission no later than</w:t>
      </w:r>
      <w:r w:rsidR="008B07DB">
        <w:rPr>
          <w:b/>
        </w:rPr>
        <w:t xml:space="preserve"> 3 p.m. on</w:t>
      </w:r>
      <w:r w:rsidR="0080154D" w:rsidRPr="0080154D">
        <w:rPr>
          <w:b/>
        </w:rPr>
        <w:t xml:space="preserve"> </w:t>
      </w:r>
      <w:r w:rsidR="00ED2596">
        <w:rPr>
          <w:b/>
        </w:rPr>
        <w:t>January 15, 2020</w:t>
      </w:r>
      <w:r w:rsidR="00ED2596">
        <w:t xml:space="preserve">.  </w:t>
      </w:r>
      <w:r w:rsidR="0080154D">
        <w:t>Any filed motion</w:t>
      </w:r>
      <w:r w:rsidR="00C335B0">
        <w:t xml:space="preserve"> must</w:t>
      </w:r>
      <w:r w:rsidR="0080154D">
        <w:t xml:space="preserve"> refer to </w:t>
      </w:r>
      <w:r w:rsidR="0080154D" w:rsidRPr="00D133DC">
        <w:t>PUC Docket No. 4</w:t>
      </w:r>
      <w:r w:rsidR="00ED2596" w:rsidRPr="00D133DC">
        <w:t>8819</w:t>
      </w:r>
      <w:r w:rsidR="0080154D">
        <w:t>, include the person’s contact information, and otherwise comply with the Commission’s procedural rules.</w:t>
      </w:r>
      <w:r w:rsidR="00ED2596">
        <w:t xml:space="preserve">  A</w:t>
      </w:r>
      <w:r w:rsidR="0080154D">
        <w:t xml:space="preserve"> person who wants to participate as a party must move to intervene as described above.</w:t>
      </w:r>
      <w:r w:rsidR="00ED2596">
        <w:t xml:space="preserve">  Previous submission of a protest </w:t>
      </w:r>
      <w:r w:rsidR="00ED2596" w:rsidRPr="00C335B0">
        <w:rPr>
          <w:u w:val="single"/>
        </w:rPr>
        <w:t>does not</w:t>
      </w:r>
      <w:r w:rsidR="00ED2596">
        <w:t xml:space="preserve"> meet the requirements for intervention.  </w:t>
      </w:r>
      <w:r w:rsidR="0080154D">
        <w:t xml:space="preserve"> </w:t>
      </w:r>
    </w:p>
    <w:p w:rsidR="008B07DB" w:rsidRDefault="008B07DB" w:rsidP="007A4095">
      <w:pPr>
        <w:jc w:val="both"/>
      </w:pPr>
    </w:p>
    <w:p w:rsidR="008B07DB" w:rsidRPr="008B07DB" w:rsidRDefault="008B07DB" w:rsidP="008B07DB">
      <w:pPr>
        <w:rPr>
          <w:b/>
        </w:rPr>
      </w:pPr>
      <w:r w:rsidRPr="008B07DB">
        <w:rPr>
          <w:b/>
        </w:rPr>
        <w:t xml:space="preserve">INFORMATION. </w:t>
      </w:r>
    </w:p>
    <w:p w:rsidR="008B07DB" w:rsidRDefault="008B07DB" w:rsidP="008B07DB">
      <w:pPr>
        <w:jc w:val="both"/>
        <w:rPr>
          <w:b/>
        </w:rPr>
      </w:pPr>
      <w:r w:rsidRPr="00DB2B59">
        <w:t xml:space="preserve">For information concerning the hearing process, please contact the </w:t>
      </w:r>
      <w:r>
        <w:t>PUC Filing Clerk, 1701 N. Congress Ave.</w:t>
      </w:r>
      <w:r w:rsidRPr="00DB2B59">
        <w:t xml:space="preserve">, </w:t>
      </w:r>
      <w:r>
        <w:t xml:space="preserve">P.O. Box 13326, </w:t>
      </w:r>
      <w:r w:rsidRPr="00DB2B59">
        <w:t>Austin, TX 78711-3</w:t>
      </w:r>
      <w:r>
        <w:t>326</w:t>
      </w:r>
      <w:r w:rsidRPr="00DB2B59">
        <w:t xml:space="preserve">. </w:t>
      </w:r>
      <w:r>
        <w:t xml:space="preserve"> </w:t>
      </w:r>
      <w:r w:rsidRPr="00DB2B59">
        <w:t>For</w:t>
      </w:r>
      <w:r>
        <w:t xml:space="preserve"> </w:t>
      </w:r>
      <w:r w:rsidRPr="00DB2B59">
        <w:t>addition</w:t>
      </w:r>
      <w:r>
        <w:t>al information, contact the Commission’s</w:t>
      </w:r>
      <w:r w:rsidRPr="00DB2B59">
        <w:t xml:space="preserve"> </w:t>
      </w:r>
      <w:r w:rsidR="00C335B0">
        <w:t>Legal</w:t>
      </w:r>
      <w:r w:rsidRPr="00DB2B59">
        <w:t xml:space="preserve"> Division, </w:t>
      </w:r>
      <w:r>
        <w:t>P.O.</w:t>
      </w:r>
      <w:r w:rsidRPr="00DB2B59">
        <w:t xml:space="preserve"> Box 13</w:t>
      </w:r>
      <w:r>
        <w:t>326</w:t>
      </w:r>
      <w:r w:rsidRPr="00DB2B59">
        <w:t>, Austin, TX 78711-3</w:t>
      </w:r>
      <w:r>
        <w:t>326</w:t>
      </w:r>
      <w:r w:rsidRPr="00DB2B59">
        <w:t>. General information</w:t>
      </w:r>
      <w:r>
        <w:t xml:space="preserve"> </w:t>
      </w:r>
      <w:r w:rsidRPr="00DB2B59">
        <w:t xml:space="preserve">regarding the </w:t>
      </w:r>
      <w:r>
        <w:t>Commission may</w:t>
      </w:r>
      <w:r w:rsidRPr="00DB2B59">
        <w:t xml:space="preserve"> be found at </w:t>
      </w:r>
      <w:r>
        <w:t>its</w:t>
      </w:r>
      <w:r w:rsidRPr="00DB2B59">
        <w:t xml:space="preserve"> web site at </w:t>
      </w:r>
      <w:hyperlink r:id="rId7" w:history="1">
        <w:r w:rsidRPr="00D8262B">
          <w:rPr>
            <w:rStyle w:val="Hyperlink"/>
          </w:rPr>
          <w:t>www.puc.texas.gov</w:t>
        </w:r>
      </w:hyperlink>
      <w:r w:rsidRPr="00DB2B59">
        <w:t>.</w:t>
      </w:r>
      <w:r>
        <w:t xml:space="preserve">  </w:t>
      </w:r>
    </w:p>
    <w:p w:rsidR="008B07DB" w:rsidRDefault="008B07DB"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Default="00E03A76" w:rsidP="008B07DB">
      <w:pPr>
        <w:jc w:val="both"/>
      </w:pPr>
    </w:p>
    <w:p w:rsidR="00E03A76" w:rsidRPr="00757FC9" w:rsidRDefault="00E03A76" w:rsidP="00757FC9">
      <w:pPr>
        <w:spacing w:line="360" w:lineRule="auto"/>
        <w:jc w:val="center"/>
        <w:rPr>
          <w:b/>
        </w:rPr>
      </w:pPr>
      <w:r w:rsidRPr="00757FC9">
        <w:rPr>
          <w:b/>
        </w:rPr>
        <w:lastRenderedPageBreak/>
        <w:t>AFFIDAVIT</w:t>
      </w:r>
    </w:p>
    <w:p w:rsidR="00E03A76" w:rsidRDefault="00E03A76" w:rsidP="00AE12EA">
      <w:pPr>
        <w:jc w:val="center"/>
      </w:pPr>
    </w:p>
    <w:p w:rsidR="00E03A76" w:rsidRDefault="00E03A76" w:rsidP="00AE12EA">
      <w:r>
        <w:t>STATE OF TEXAS</w:t>
      </w:r>
    </w:p>
    <w:p w:rsidR="00E03A76" w:rsidRDefault="00E03A76" w:rsidP="00AE12EA"/>
    <w:p w:rsidR="00E03A76" w:rsidRDefault="00E03A76" w:rsidP="00AE12EA">
      <w:r>
        <w:t>COUNTY OF __________________________</w:t>
      </w:r>
    </w:p>
    <w:p w:rsidR="00757FC9" w:rsidRDefault="00757FC9" w:rsidP="00AE12EA"/>
    <w:p w:rsidR="00AE12EA" w:rsidRDefault="00AE12EA" w:rsidP="00AE12EA"/>
    <w:p w:rsidR="00757FC9" w:rsidRDefault="00757FC9" w:rsidP="00AE12EA">
      <w:r>
        <w:t xml:space="preserve">I, [FULL NAME OF AFFIANT] being duly sworn, file this proof of notice as [RELATIONSHIP OF AFFIANT TO UTILITY]; that, in such capacity, I am qualified to file and verify such notice; and that all statements </w:t>
      </w:r>
      <w:proofErr w:type="gramStart"/>
      <w:r>
        <w:t>made</w:t>
      </w:r>
      <w:proofErr w:type="gramEnd"/>
      <w:r>
        <w:t xml:space="preserve"> and matters set forth herein are true and correct. </w:t>
      </w:r>
    </w:p>
    <w:p w:rsidR="00757FC9" w:rsidRDefault="00757FC9" w:rsidP="00AE12EA"/>
    <w:p w:rsidR="00AE12EA" w:rsidRDefault="00757FC9" w:rsidP="00AE12EA">
      <w:r>
        <w:t xml:space="preserve">I further represent that a copy of the attached notice was provided by First Class Mail to the governing body of each affected municipality and county and to each ratepayer, as required by Texas Water Code § 13.1871(m)-(n) and 16 Texas Administrative Code § 24.22(d)(2) on </w:t>
      </w:r>
      <w:r w:rsidR="00046B93">
        <w:t>[</w:t>
      </w:r>
      <w:r>
        <w:t xml:space="preserve">DATE </w:t>
      </w:r>
      <w:r w:rsidR="00046B93">
        <w:t>NOTICE WAS MAILED]</w:t>
      </w:r>
      <w:r w:rsidR="00AE12EA">
        <w:t>.</w:t>
      </w:r>
    </w:p>
    <w:p w:rsidR="00AE12EA" w:rsidRDefault="00AE12EA" w:rsidP="00AE12EA"/>
    <w:p w:rsidR="00AE12EA" w:rsidRDefault="00AE12EA" w:rsidP="00757FC9">
      <w:pPr>
        <w:spacing w:line="360" w:lineRule="auto"/>
      </w:pPr>
    </w:p>
    <w:p w:rsidR="00AE12EA" w:rsidRDefault="00AE12EA" w:rsidP="00AE12EA">
      <w:pPr>
        <w:jc w:val="right"/>
      </w:pPr>
      <w:r>
        <w:tab/>
      </w:r>
      <w:r>
        <w:tab/>
      </w:r>
      <w:r>
        <w:tab/>
      </w:r>
      <w:r>
        <w:tab/>
      </w:r>
      <w:r>
        <w:tab/>
        <w:t>_______________________________________</w:t>
      </w:r>
    </w:p>
    <w:p w:rsidR="00AE12EA" w:rsidRDefault="00AE12EA" w:rsidP="00AE12EA">
      <w:r>
        <w:tab/>
      </w:r>
      <w:r>
        <w:tab/>
      </w:r>
      <w:r>
        <w:tab/>
      </w:r>
      <w:r>
        <w:tab/>
      </w:r>
      <w:r>
        <w:tab/>
      </w:r>
      <w:r>
        <w:tab/>
      </w:r>
      <w:r>
        <w:tab/>
        <w:t xml:space="preserve">                          AFFIANT</w:t>
      </w:r>
    </w:p>
    <w:p w:rsidR="00AE12EA" w:rsidRDefault="00AE12EA" w:rsidP="00AE12EA">
      <w:r>
        <w:tab/>
      </w:r>
      <w:r>
        <w:tab/>
      </w:r>
      <w:r>
        <w:tab/>
      </w:r>
      <w:r>
        <w:tab/>
      </w:r>
      <w:r>
        <w:tab/>
      </w:r>
      <w:r>
        <w:tab/>
      </w:r>
      <w:r>
        <w:tab/>
        <w:t xml:space="preserve">   (Utility’s Authorized Representative)</w:t>
      </w:r>
    </w:p>
    <w:p w:rsidR="00AE12EA" w:rsidRDefault="00AE12EA" w:rsidP="00AE12EA"/>
    <w:p w:rsidR="00E03A76" w:rsidRDefault="00E03A76" w:rsidP="00757FC9">
      <w:pPr>
        <w:spacing w:line="360" w:lineRule="auto"/>
      </w:pPr>
    </w:p>
    <w:p w:rsidR="00AE12EA" w:rsidRDefault="00AE12EA" w:rsidP="00AE12EA">
      <w:pPr>
        <w:jc w:val="right"/>
      </w:pPr>
      <w:r>
        <w:t>_______________________________________</w:t>
      </w:r>
    </w:p>
    <w:p w:rsidR="00AE12EA" w:rsidRDefault="00AE12EA" w:rsidP="00AE12EA">
      <w:r>
        <w:tab/>
      </w:r>
      <w:r>
        <w:tab/>
      </w:r>
      <w:r>
        <w:tab/>
      </w:r>
      <w:r>
        <w:tab/>
      </w:r>
      <w:r>
        <w:tab/>
      </w:r>
      <w:r>
        <w:tab/>
      </w:r>
      <w:r>
        <w:tab/>
        <w:t xml:space="preserve">                  NAME OF UTILITY</w:t>
      </w:r>
    </w:p>
    <w:p w:rsidR="00AE12EA" w:rsidRDefault="00AE12EA" w:rsidP="00AE12EA"/>
    <w:p w:rsidR="00AE12EA" w:rsidRDefault="00AE12EA" w:rsidP="00AE12EA">
      <w:pPr>
        <w:pStyle w:val="BodyText"/>
        <w:ind w:right="17"/>
        <w:jc w:val="both"/>
        <w:rPr>
          <w:spacing w:val="-2"/>
        </w:rPr>
      </w:pPr>
    </w:p>
    <w:p w:rsidR="00AE12EA" w:rsidRPr="00AE12EA" w:rsidRDefault="00AE12EA" w:rsidP="00AE12EA">
      <w:pPr>
        <w:pStyle w:val="BodyText"/>
        <w:ind w:right="17"/>
        <w:jc w:val="both"/>
        <w:rPr>
          <w:rFonts w:cs="Times New Roman"/>
        </w:rPr>
      </w:pPr>
      <w:r>
        <w:rPr>
          <w:spacing w:val="-2"/>
        </w:rPr>
        <w:t>If</w:t>
      </w:r>
      <w:r>
        <w:rPr>
          <w:spacing w:val="1"/>
        </w:rPr>
        <w:t xml:space="preserve"> </w:t>
      </w:r>
      <w:r>
        <w:t>the</w:t>
      </w:r>
      <w:r>
        <w:rPr>
          <w:spacing w:val="-1"/>
        </w:rPr>
        <w:t xml:space="preserve"> Affiant</w:t>
      </w:r>
      <w:r>
        <w:t xml:space="preserve"> to this </w:t>
      </w:r>
      <w:r>
        <w:rPr>
          <w:spacing w:val="-1"/>
        </w:rPr>
        <w:t>form</w:t>
      </w:r>
      <w:r>
        <w:t xml:space="preserve"> is any</w:t>
      </w:r>
      <w:r>
        <w:rPr>
          <w:spacing w:val="-5"/>
        </w:rPr>
        <w:t xml:space="preserve"> </w:t>
      </w:r>
      <w:r>
        <w:t xml:space="preserve">person </w:t>
      </w:r>
      <w:r>
        <w:rPr>
          <w:spacing w:val="-1"/>
        </w:rPr>
        <w:t>other than</w:t>
      </w:r>
      <w:r>
        <w:rPr>
          <w:spacing w:val="2"/>
        </w:rPr>
        <w:t xml:space="preserve"> </w:t>
      </w:r>
      <w:r>
        <w:t>the</w:t>
      </w:r>
      <w:r>
        <w:rPr>
          <w:spacing w:val="-1"/>
        </w:rPr>
        <w:t xml:space="preserve"> </w:t>
      </w:r>
      <w:r>
        <w:t>sole</w:t>
      </w:r>
      <w:r>
        <w:rPr>
          <w:spacing w:val="-1"/>
        </w:rPr>
        <w:t xml:space="preserve"> owner,</w:t>
      </w:r>
      <w:r>
        <w:t xml:space="preserve"> </w:t>
      </w:r>
      <w:r>
        <w:rPr>
          <w:spacing w:val="-1"/>
        </w:rPr>
        <w:t>partner,</w:t>
      </w:r>
      <w:r>
        <w:t xml:space="preserve"> </w:t>
      </w:r>
      <w:r>
        <w:rPr>
          <w:spacing w:val="-1"/>
        </w:rPr>
        <w:t xml:space="preserve">officer </w:t>
      </w:r>
      <w:r>
        <w:rPr>
          <w:spacing w:val="1"/>
        </w:rPr>
        <w:t>of</w:t>
      </w:r>
      <w:r>
        <w:rPr>
          <w:spacing w:val="-1"/>
        </w:rPr>
        <w:t xml:space="preserve"> </w:t>
      </w:r>
      <w:r>
        <w:t>the</w:t>
      </w:r>
      <w:r>
        <w:rPr>
          <w:spacing w:val="-1"/>
        </w:rPr>
        <w:t xml:space="preserve"> Utility,</w:t>
      </w:r>
      <w:r>
        <w:t xml:space="preserve"> or</w:t>
      </w:r>
      <w:r>
        <w:rPr>
          <w:spacing w:val="-1"/>
        </w:rPr>
        <w:t xml:space="preserve"> </w:t>
      </w:r>
      <w:r>
        <w:t>its</w:t>
      </w:r>
      <w:r>
        <w:rPr>
          <w:spacing w:val="67"/>
        </w:rPr>
        <w:t xml:space="preserve"> </w:t>
      </w:r>
      <w:r>
        <w:rPr>
          <w:spacing w:val="-1"/>
        </w:rPr>
        <w:t>attorney,</w:t>
      </w:r>
      <w:r>
        <w:t xml:space="preserve"> a</w:t>
      </w:r>
      <w:r>
        <w:rPr>
          <w:spacing w:val="-1"/>
        </w:rPr>
        <w:t xml:space="preserve"> </w:t>
      </w:r>
      <w:r>
        <w:t>properly</w:t>
      </w:r>
      <w:r>
        <w:rPr>
          <w:spacing w:val="-5"/>
        </w:rPr>
        <w:t xml:space="preserve"> </w:t>
      </w:r>
      <w:r>
        <w:t xml:space="preserve">verified </w:t>
      </w:r>
      <w:r>
        <w:rPr>
          <w:spacing w:val="-1"/>
        </w:rPr>
        <w:t xml:space="preserve">Power </w:t>
      </w:r>
      <w:r>
        <w:t>of</w:t>
      </w:r>
      <w:r>
        <w:rPr>
          <w:spacing w:val="-1"/>
        </w:rPr>
        <w:t xml:space="preserve"> </w:t>
      </w:r>
      <w:r>
        <w:t>Attorney</w:t>
      </w:r>
      <w:r>
        <w:rPr>
          <w:spacing w:val="-5"/>
        </w:rPr>
        <w:t xml:space="preserve"> </w:t>
      </w:r>
      <w:r>
        <w:t>must be</w:t>
      </w:r>
      <w:r>
        <w:rPr>
          <w:spacing w:val="-1"/>
        </w:rPr>
        <w:t xml:space="preserve"> enclosed.</w:t>
      </w:r>
    </w:p>
    <w:p w:rsidR="00AE12EA" w:rsidRDefault="00AE12EA" w:rsidP="00AE12EA"/>
    <w:p w:rsidR="00AE12EA" w:rsidRDefault="00AE12EA" w:rsidP="00AE12EA">
      <w:r>
        <w:t>SUBSCRIBED AND SWORN TO BEFORE</w:t>
      </w:r>
    </w:p>
    <w:p w:rsidR="00AE12EA" w:rsidRDefault="00AE12EA" w:rsidP="00AE12EA">
      <w:r>
        <w:t>This the ______________ day of ______________, 20____, to certify which witness my hand and seal of office.</w:t>
      </w:r>
    </w:p>
    <w:p w:rsidR="00AE12EA" w:rsidRDefault="00AE12EA" w:rsidP="00AE12EA"/>
    <w:p w:rsidR="00E03A76" w:rsidRDefault="00E03A76" w:rsidP="00757FC9">
      <w:pPr>
        <w:spacing w:line="360" w:lineRule="auto"/>
      </w:pPr>
    </w:p>
    <w:p w:rsidR="00AE12EA" w:rsidRDefault="00AE12EA" w:rsidP="00AE12EA">
      <w:pPr>
        <w:jc w:val="right"/>
      </w:pPr>
      <w:r>
        <w:t>______________________________________</w:t>
      </w:r>
    </w:p>
    <w:p w:rsidR="00AE12EA" w:rsidRDefault="00AE12EA" w:rsidP="00AE12EA">
      <w:r>
        <w:tab/>
      </w:r>
      <w:r>
        <w:tab/>
      </w:r>
      <w:r>
        <w:tab/>
      </w:r>
      <w:r>
        <w:tab/>
      </w:r>
      <w:r>
        <w:tab/>
      </w:r>
      <w:r>
        <w:tab/>
        <w:t xml:space="preserve">              NOTARY PUBLIC IN AND FOR THE </w:t>
      </w:r>
    </w:p>
    <w:p w:rsidR="00AE12EA" w:rsidRDefault="00AE12EA" w:rsidP="00AE12EA">
      <w:r>
        <w:tab/>
      </w:r>
      <w:r>
        <w:tab/>
      </w:r>
      <w:r>
        <w:tab/>
      </w:r>
      <w:r>
        <w:tab/>
      </w:r>
      <w:r>
        <w:tab/>
      </w:r>
      <w:r>
        <w:tab/>
      </w:r>
      <w:r>
        <w:tab/>
        <w:t xml:space="preserve">                    STATE OF TEXAS</w:t>
      </w:r>
    </w:p>
    <w:p w:rsidR="00AE12EA" w:rsidRDefault="00AE12EA" w:rsidP="00AE12EA">
      <w:pPr>
        <w:jc w:val="right"/>
      </w:pPr>
    </w:p>
    <w:p w:rsidR="00AE12EA" w:rsidRDefault="00AE12EA" w:rsidP="00AE12EA">
      <w:pPr>
        <w:jc w:val="right"/>
      </w:pPr>
    </w:p>
    <w:p w:rsidR="00AE12EA" w:rsidRDefault="00AE12EA" w:rsidP="00AE12EA">
      <w:pPr>
        <w:jc w:val="right"/>
      </w:pPr>
      <w:r>
        <w:t>_______________________________________</w:t>
      </w:r>
    </w:p>
    <w:p w:rsidR="00E03A76" w:rsidRDefault="00AE12EA" w:rsidP="00AE12EA">
      <w:r>
        <w:tab/>
      </w:r>
      <w:r>
        <w:tab/>
      </w:r>
      <w:r>
        <w:tab/>
      </w:r>
      <w:r>
        <w:tab/>
      </w:r>
      <w:r>
        <w:tab/>
      </w:r>
      <w:r>
        <w:tab/>
      </w:r>
      <w:r>
        <w:tab/>
        <w:t xml:space="preserve"> PRINT OR TYPE NAME OF NOTARY</w:t>
      </w:r>
    </w:p>
    <w:p w:rsidR="00AE12EA" w:rsidRDefault="00AE12EA" w:rsidP="00AE12EA"/>
    <w:p w:rsidR="00AE12EA" w:rsidRDefault="00AE12EA" w:rsidP="00AE12EA"/>
    <w:p w:rsidR="00AE12EA" w:rsidRPr="0080154D" w:rsidRDefault="00AE12EA" w:rsidP="00AE12EA">
      <w:pPr>
        <w:jc w:val="right"/>
      </w:pPr>
      <w:r>
        <w:t>MY COMMISSION EXPIRES ___________________________</w:t>
      </w:r>
    </w:p>
    <w:sectPr w:rsidR="00AE12EA" w:rsidRPr="008015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20D0" w:rsidRDefault="00C020D0" w:rsidP="00C020D0">
      <w:r>
        <w:separator/>
      </w:r>
    </w:p>
  </w:endnote>
  <w:endnote w:type="continuationSeparator" w:id="0">
    <w:p w:rsidR="00C020D0" w:rsidRDefault="00C020D0" w:rsidP="00C0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20D0" w:rsidRDefault="00C020D0" w:rsidP="00C020D0">
      <w:r>
        <w:separator/>
      </w:r>
    </w:p>
  </w:footnote>
  <w:footnote w:type="continuationSeparator" w:id="0">
    <w:p w:rsidR="00C020D0" w:rsidRDefault="00C020D0" w:rsidP="00C020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E8D"/>
    <w:rsid w:val="00046B93"/>
    <w:rsid w:val="00091466"/>
    <w:rsid w:val="002E3C65"/>
    <w:rsid w:val="002F45E4"/>
    <w:rsid w:val="0046328C"/>
    <w:rsid w:val="004D3B0C"/>
    <w:rsid w:val="004E4D32"/>
    <w:rsid w:val="00612E8D"/>
    <w:rsid w:val="00736503"/>
    <w:rsid w:val="00757FC9"/>
    <w:rsid w:val="007A4095"/>
    <w:rsid w:val="007E2DAA"/>
    <w:rsid w:val="0080154D"/>
    <w:rsid w:val="008B07DB"/>
    <w:rsid w:val="00AA0088"/>
    <w:rsid w:val="00AA0FC3"/>
    <w:rsid w:val="00AE12EA"/>
    <w:rsid w:val="00BD0166"/>
    <w:rsid w:val="00C020D0"/>
    <w:rsid w:val="00C335B0"/>
    <w:rsid w:val="00D133DC"/>
    <w:rsid w:val="00D20C02"/>
    <w:rsid w:val="00D30F8B"/>
    <w:rsid w:val="00E03A76"/>
    <w:rsid w:val="00ED2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2E8D"/>
    <w:rPr>
      <w:rFonts w:ascii="Times New Roman" w:hAnsi="Times New Roman" w:cs="Times New Roman"/>
      <w:color w:val="000000" w:themeColor="text1"/>
      <w:szCs w:val="24"/>
    </w:rPr>
  </w:style>
  <w:style w:type="paragraph" w:styleId="Heading1">
    <w:name w:val="heading 1"/>
    <w:basedOn w:val="Normal"/>
    <w:next w:val="Normal"/>
    <w:link w:val="Heading1Char"/>
    <w:uiPriority w:val="9"/>
    <w:qFormat/>
    <w:rsid w:val="00612E8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GHeading1">
    <w:name w:val="LG Heading1"/>
    <w:basedOn w:val="Heading1"/>
    <w:next w:val="Normal"/>
    <w:qFormat/>
    <w:rsid w:val="00612E8D"/>
    <w:pPr>
      <w:keepLines w:val="0"/>
      <w:spacing w:before="0" w:after="240"/>
      <w:jc w:val="center"/>
    </w:pPr>
    <w:rPr>
      <w:rFonts w:ascii="Times New Roman Bold" w:hAnsi="Times New Roman Bold" w:cs="Arial"/>
      <w:b/>
      <w:bCs/>
      <w:color w:val="000000" w:themeColor="text1"/>
      <w:kern w:val="32"/>
      <w:sz w:val="24"/>
      <w:szCs w:val="24"/>
    </w:rPr>
  </w:style>
  <w:style w:type="character" w:styleId="Hyperlink">
    <w:name w:val="Hyperlink"/>
    <w:basedOn w:val="DefaultParagraphFont"/>
    <w:uiPriority w:val="99"/>
    <w:unhideWhenUsed/>
    <w:rsid w:val="00612E8D"/>
    <w:rPr>
      <w:color w:val="0563C1" w:themeColor="hyperlink"/>
      <w:u w:val="single"/>
    </w:rPr>
  </w:style>
  <w:style w:type="character" w:customStyle="1" w:styleId="Heading1Char">
    <w:name w:val="Heading 1 Char"/>
    <w:basedOn w:val="DefaultParagraphFont"/>
    <w:link w:val="Heading1"/>
    <w:uiPriority w:val="9"/>
    <w:rsid w:val="00612E8D"/>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C020D0"/>
    <w:pPr>
      <w:tabs>
        <w:tab w:val="center" w:pos="4680"/>
        <w:tab w:val="right" w:pos="9360"/>
      </w:tabs>
    </w:pPr>
  </w:style>
  <w:style w:type="character" w:customStyle="1" w:styleId="HeaderChar">
    <w:name w:val="Header Char"/>
    <w:basedOn w:val="DefaultParagraphFont"/>
    <w:link w:val="Header"/>
    <w:uiPriority w:val="99"/>
    <w:rsid w:val="00C020D0"/>
    <w:rPr>
      <w:rFonts w:ascii="Times New Roman" w:hAnsi="Times New Roman" w:cs="Times New Roman"/>
      <w:color w:val="000000" w:themeColor="text1"/>
      <w:szCs w:val="24"/>
    </w:rPr>
  </w:style>
  <w:style w:type="paragraph" w:styleId="Footer">
    <w:name w:val="footer"/>
    <w:basedOn w:val="Normal"/>
    <w:link w:val="FooterChar"/>
    <w:uiPriority w:val="99"/>
    <w:unhideWhenUsed/>
    <w:rsid w:val="00C020D0"/>
    <w:pPr>
      <w:tabs>
        <w:tab w:val="center" w:pos="4680"/>
        <w:tab w:val="right" w:pos="9360"/>
      </w:tabs>
    </w:pPr>
  </w:style>
  <w:style w:type="character" w:customStyle="1" w:styleId="FooterChar">
    <w:name w:val="Footer Char"/>
    <w:basedOn w:val="DefaultParagraphFont"/>
    <w:link w:val="Footer"/>
    <w:uiPriority w:val="99"/>
    <w:rsid w:val="00C020D0"/>
    <w:rPr>
      <w:rFonts w:ascii="Times New Roman" w:hAnsi="Times New Roman" w:cs="Times New Roman"/>
      <w:color w:val="000000" w:themeColor="text1"/>
      <w:szCs w:val="24"/>
    </w:rPr>
  </w:style>
  <w:style w:type="paragraph" w:styleId="BalloonText">
    <w:name w:val="Balloon Text"/>
    <w:basedOn w:val="Normal"/>
    <w:link w:val="BalloonTextChar"/>
    <w:uiPriority w:val="99"/>
    <w:semiHidden/>
    <w:unhideWhenUsed/>
    <w:rsid w:val="008B07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7DB"/>
    <w:rPr>
      <w:rFonts w:ascii="Segoe UI" w:hAnsi="Segoe UI" w:cs="Segoe UI"/>
      <w:color w:val="000000" w:themeColor="text1"/>
      <w:sz w:val="18"/>
      <w:szCs w:val="18"/>
    </w:rPr>
  </w:style>
  <w:style w:type="paragraph" w:styleId="BodyText">
    <w:name w:val="Body Text"/>
    <w:basedOn w:val="Normal"/>
    <w:link w:val="BodyTextChar"/>
    <w:uiPriority w:val="1"/>
    <w:qFormat/>
    <w:rsid w:val="00AE12EA"/>
    <w:pPr>
      <w:widowControl w:val="0"/>
      <w:ind w:left="20"/>
    </w:pPr>
    <w:rPr>
      <w:rFonts w:eastAsia="Times New Roman" w:cstheme="minorBidi"/>
      <w:color w:val="auto"/>
    </w:rPr>
  </w:style>
  <w:style w:type="character" w:customStyle="1" w:styleId="BodyTextChar">
    <w:name w:val="Body Text Char"/>
    <w:basedOn w:val="DefaultParagraphFont"/>
    <w:link w:val="BodyText"/>
    <w:uiPriority w:val="1"/>
    <w:rsid w:val="00AE12EA"/>
    <w:rPr>
      <w:rFonts w:ascii="Times New Roman" w:eastAsia="Times New Roman" w:hAnsi="Times New Roman"/>
      <w:szCs w:val="24"/>
    </w:rPr>
  </w:style>
  <w:style w:type="paragraph" w:styleId="Revision">
    <w:name w:val="Revision"/>
    <w:hidden/>
    <w:uiPriority w:val="99"/>
    <w:semiHidden/>
    <w:rsid w:val="007E2DAA"/>
    <w:rPr>
      <w:rFonts w:ascii="Times New Roman" w:hAnsi="Times New Roman" w:cs="Times New Roman"/>
      <w:color w:val="000000" w:themeColor="text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uc.texas.gov"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2E8DC-71A1-45AF-AA15-1A1F5FF3D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2657</Characters>
  <Application>Microsoft Office Word</Application>
  <DocSecurity>0</DocSecurity>
  <Lines>22</Lines>
  <Paragraphs>6</Paragraphs>
  <ScaleCrop>false</ScaleCrop>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2019-12-02T20:39:00Z</dcterms:created>
  <dcterms:modified xsi:type="dcterms:W3CDTF">2019-12-02T20:39:00Z</dcterms:modified>
</cp:coreProperties>
</file>